
<file path=[Content_Types].xml><?xml version="1.0" encoding="utf-8"?>
<Types xmlns="http://schemas.openxmlformats.org/package/2006/content-types">
  <Default ContentType="image/jpeg" Extension="jpeg"/>
  <Default ContentType="application/vnd.openxmlformats-officedocument.obfuscatedFont" Extension="odttf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a="http://schemas.openxmlformats.org/drawingml/2006/main" xmlns:r="http://schemas.openxmlformats.org/officeDocument/2006/relationships">
  <w:body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38"/>
          <w:szCs w:val="38"/>
          <w:u w:val="single" w:color="000000"/>
        </w:rPr>
        <w:t xml:space="preserve"> DR. ROHINI PRASAD SHETTY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38"/>
          <w:szCs w:val="38"/>
          <w:u w:val="single" w:color="000000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 xml:space="preserve">Designation: 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Director of Sports &amp; Physical Education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.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 xml:space="preserve">Qualifications: 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B.Com, B.P.Ed, NSNIS (Kabaddi), M.P.Ed, Ph.D. (Physical Education)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/>
        <w:jc w:val="center"/>
      </w:pPr>
      <w:r>
        <w:drawing>
          <wp:inline>
            <wp:extent cx="2850965" cy="1818308"/>
            <wp:docPr id="0" name="Drawing 0" descr="1612e5d72d07cb86916ae83cd3df0085.jp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612e5d72d07cb86916ae83cd3df0085.jpg"/>
                    <pic:cNvPicPr>
                      <a:picLocks noChangeAspect="true"/>
                    </pic:cNvPicPr>
                  </pic:nvPicPr>
                  <pic:blipFill>
                    <a:blip r:embed="rId3"/>
                    <a:srcRect l="15819" t="21784" r="8640" b="42081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2850965" cy="18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1. University Representation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: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Represented the University of Mumbai Kabaddi Team in the years: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48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1999–2000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48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2000–2001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2. Leadership Role: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Served as Captain of the University of Mumbai Kabaddi Team in: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48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2001–2002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Under her captainship, the University of Mumbai Girls’ Kabaddi Team won First Place that same year.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3. State-Level Representation: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Represented Kabaddi at the State Level from: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48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2001 to 2010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4. Professional Expertise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 xml:space="preserve"> &amp; Academic Contributions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: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Holds a NSNIS Certification in Kabaddi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.</w:t>
      </w:r>
      <w:r>
        <w:rPr>
          <w:rFonts w:ascii="Playfair Display" w:hAnsi="Playfair Display" w:cs="Playfair Display" w:eastAsia="Playfair Display"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 Earned a Ph.D. in Physical Education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• Attended workshops in the field of Physical Education.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• Published research papers in the domain of Physical Education.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>5. Service to Institution:</w:t>
      </w:r>
      <w:r>
        <w:rPr>
          <w:rFonts w:ascii="Playfair Display Bold" w:hAnsi="Playfair Display Bold" w:cs="Playfair Display Bold" w:eastAsia="Playfair Display Bold"/>
          <w:b/>
          <w:bCs/>
          <w:color w:val="000000"/>
          <w:sz w:val="24"/>
          <w:szCs w:val="24"/>
        </w:rPr>
        <w:t xml:space="preserve">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• 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Serving with exemplary dedication and leadership as the Director of Sports &amp; Physical Education at Bunts Sangha's S. M. Shetty College of Science, Commerce and Management Studies (Autonomous), Powai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 Bold" w:hAnsi="Playfair Display Bold" w:cs="Playfair Display Bold" w:eastAsia="Playfair Display Bold"/>
          <w:b/>
          <w:bCs/>
          <w:color w:val="000000"/>
          <w:sz w:val="22"/>
          <w:szCs w:val="22"/>
        </w:rPr>
        <w:t xml:space="preserve">6. Selection &amp; Coaching Roles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• Committee Member – University of Mumbai Zone II.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 Selection Committee Member – Kabaddi (Boys &amp; Girls), University of Mumbai Zone II (2022 onwards).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 Coach-cum-Manager – Kabaddi (Boys &amp; Girls), University of Mumbai Zone II (2022 onwards)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• Selection Committee Member – University of Mumbai Kabaddi Girls’ Team (2021 &amp; 2024).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 Manager – University of Mumbai Kabaddi Girls’ Team (2024).
</w:t>
      </w:r>
    </w:p>
    <w:p>
      <w:pPr>
        <w:spacing w:after="120" w:before="120" w:line="276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•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 Coach-cum-Manager – University of Mumbai Ashwamedh Kabaddi Girls’ Team (2024) 
</w:t>
      </w:r>
    </w:p>
    <w:p>
      <w:pPr>
        <w:spacing w:after="120" w:before="120" w:line="120" w:lineRule="auto"/>
        <w:ind w:firstLine="0" w:start="48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- Team won Gold Medal.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
</w:t>
      </w:r>
    </w:p>
    <w:p>
      <w:pPr>
        <w:spacing w:after="120" w:before="120" w:line="252" w:lineRule="auto"/>
        <w:ind w:firstLine="0" w:start="0"/>
        <w:jc w:val="start"/>
      </w:pP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>Under her guidance, the Kabaddi teams from Zone II have consistently secured championships or runner-up positions in the University of Mumbai tournaments from 2022 onwards.</w:t>
      </w:r>
      <w:r>
        <w:rPr>
          <w:rFonts w:ascii="Playfair Display" w:hAnsi="Playfair Display" w:cs="Playfair Display" w:eastAsia="Playfair Display"/>
          <w:color w:val="000000"/>
          <w:sz w:val="22"/>
          <w:szCs w:val="22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Arimo">
    <w:panose1 w:val="020B0604020202020204"/>
    <w:charset w:characterSet="1"/>
    <w:embedRegular r:id="rId1"/>
  </w:font>
  <w:font w:name="Arimo Italics">
    <w:panose1 w:val="020B0604020202090204"/>
    <w:charset w:characterSet="1"/>
    <w:embedItalic r:id="rId2"/>
  </w:font>
  <w:font w:name="Arimo Bold Italics">
    <w:panose1 w:val="020B0704020202090204"/>
    <w:charset w:characterSet="1"/>
    <w:embedBoldItalic r:id="rId3"/>
  </w:font>
  <w:font w:name="Arimo Bold">
    <w:panose1 w:val="020B0704020202020204"/>
    <w:charset w:characterSet="1"/>
    <w:embedBold r:id="rId4"/>
  </w:font>
  <w:font w:name="Playfair Display">
    <w:panose1 w:val="00000000000000000000"/>
    <w:charset w:characterSet="1"/>
    <w:embedRegular r:id="rId5"/>
  </w:font>
  <w:font w:name="Playfair Display Bold">
    <w:panose1 w:val="00000000000000000000"/>
    <w:charset w:characterSet="1"/>
    <w:embedBold r:id="rId6"/>
  </w:font>
</w:fonts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fontTable.xml" Type="http://schemas.openxmlformats.org/officeDocument/2006/relationships/fontTable"/><Relationship Id="rId3" Target="media/image1.jpeg" Type="http://schemas.openxmlformats.org/officeDocument/2006/relationships/image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2025-05-18T11:59:12Z</dcterms:created>
  <dc:creator>Apache POI</dc:creator>
</cp:coreProperties>
</file>